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sz w:val="44"/>
        </w:rPr>
        <w:t>Breach record</w:t>
      </w:r>
    </w:p>
    <w:p>
      <w:r>
        <w:rPr>
          <w:color w:val="5C554C"/>
        </w:rPr>
        <w:t>Every breach, serious or not. The SRA doesn't prescribe a format.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c>
          <w:tcPr>
            <w:tcW w:type="dxa" w:w="1720"/>
            <w:shd w:val="clear" w:color="auto" w:fill="F3EEE4"/>
          </w:tcPr>
          <w:p>
            <w:r>
              <w:rPr>
                <w:b/>
                <w:sz w:val="18"/>
              </w:rPr>
              <w:t>Date found</w:t>
            </w:r>
          </w:p>
        </w:tc>
        <w:tc>
          <w:tcPr>
            <w:tcW w:type="dxa" w:w="1720"/>
            <w:shd w:val="clear" w:color="auto" w:fill="F3EEE4"/>
          </w:tcPr>
          <w:p>
            <w:r>
              <w:rPr>
                <w:b/>
                <w:sz w:val="18"/>
              </w:rPr>
              <w:t>What happened</w:t>
            </w:r>
          </w:p>
        </w:tc>
        <w:tc>
          <w:tcPr>
            <w:tcW w:type="dxa" w:w="1720"/>
            <w:shd w:val="clear" w:color="auto" w:fill="F3EEE4"/>
          </w:tcPr>
          <w:p>
            <w:r>
              <w:rPr>
                <w:b/>
                <w:sz w:val="18"/>
              </w:rPr>
              <w:t>Rule or paragraph</w:t>
            </w:r>
          </w:p>
        </w:tc>
        <w:tc>
          <w:tcPr>
            <w:tcW w:type="dxa" w:w="1720"/>
            <w:shd w:val="clear" w:color="auto" w:fill="F3EEE4"/>
          </w:tcPr>
          <w:p>
            <w:r>
              <w:rPr>
                <w:b/>
                <w:sz w:val="18"/>
              </w:rPr>
              <w:t>Who found it</w:t>
            </w:r>
          </w:p>
        </w:tc>
        <w:tc>
          <w:tcPr>
            <w:tcW w:type="dxa" w:w="1720"/>
            <w:shd w:val="clear" w:color="auto" w:fill="F3EEE4"/>
          </w:tcPr>
          <w:p>
            <w:r>
              <w:rPr>
                <w:b/>
                <w:sz w:val="18"/>
              </w:rPr>
              <w:t>Serious? Why</w:t>
            </w:r>
          </w:p>
        </w:tc>
        <w:tc>
          <w:tcPr>
            <w:tcW w:type="dxa" w:w="1720"/>
            <w:shd w:val="clear" w:color="auto" w:fill="F3EEE4"/>
          </w:tcPr>
          <w:p>
            <w:r>
              <w:rPr>
                <w:b/>
                <w:sz w:val="18"/>
              </w:rPr>
              <w:t>Reported to the SRA (date and reference)</w:t>
            </w:r>
          </w:p>
        </w:tc>
        <w:tc>
          <w:tcPr>
            <w:tcW w:type="dxa" w:w="1720"/>
            <w:shd w:val="clear" w:color="auto" w:fill="F3EEE4"/>
          </w:tcPr>
          <w:p>
            <w:r>
              <w:rPr>
                <w:b/>
                <w:sz w:val="18"/>
              </w:rPr>
              <w:t>What was put right</w:t>
            </w:r>
          </w:p>
        </w:tc>
        <w:tc>
          <w:tcPr>
            <w:tcW w:type="dxa" w:w="1720"/>
            <w:shd w:val="clear" w:color="auto" w:fill="F3EEE4"/>
          </w:tcPr>
          <w:p>
            <w:r>
              <w:rPr>
                <w:b/>
                <w:sz w:val="18"/>
              </w:rPr>
              <w:t>Change to stop it happening again</w:t>
            </w:r>
          </w:p>
        </w:tc>
        <w:tc>
          <w:tcPr>
            <w:tcW w:type="dxa" w:w="1720"/>
            <w:shd w:val="clear" w:color="auto" w:fill="F3EEE4"/>
          </w:tcPr>
          <w:p>
            <w:r>
              <w:rPr>
                <w:b/>
                <w:sz w:val="18"/>
              </w:rPr>
              <w:t>Reviewed by (COLP or COFA)</w:t>
            </w:r>
          </w:p>
        </w:tc>
      </w:tr>
      <w:tr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  <w:tc>
          <w:tcPr>
            <w:tcW w:type="dxa" w:w="1720"/>
          </w:tcPr>
          <w:p>
            <w:r>
              <w:rPr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6838" w:h="11906"/>
      <w:pgMar w:top="1020" w:right="680" w:bottom="102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54C"/>
        <w:sz w:val="16"/>
      </w:rPr>
      <w:t>Free template from firstinstructions.co.uk. General information for firms in England and Wales,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11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Breach record</dc:title>
  <dc:subject/>
  <dc:creator>First Instructions</dc:creator>
  <cp:keywords/>
  <dc:description/>
  <cp:lastModifiedBy>First Instructions</cp:lastModifiedBy>
  <cp:revision>1</cp:revision>
  <dcterms:created xsi:type="dcterms:W3CDTF">2013-12-23T23:15:00Z</dcterms:created>
  <dcterms:modified xsi:type="dcterms:W3CDTF">2013-12-23T23:15:00Z</dcterms:modified>
  <cp:category/>
</cp:coreProperties>
</file>